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C5" w:rsidRPr="00EB71C5" w:rsidRDefault="00EB71C5" w:rsidP="00EB71C5">
      <w:pPr>
        <w:shd w:val="clear" w:color="auto" w:fill="FFFFFF"/>
        <w:spacing w:before="436" w:after="436" w:line="240" w:lineRule="auto"/>
        <w:outlineLvl w:val="3"/>
        <w:rPr>
          <w:rFonts w:ascii="Helvetica" w:eastAsia="Times New Roman" w:hAnsi="Helvetica" w:cs="Helvetica"/>
          <w:b/>
          <w:bCs/>
          <w:color w:val="FF0000"/>
          <w:sz w:val="76"/>
          <w:szCs w:val="76"/>
          <w:lang w:eastAsia="tr-TR"/>
        </w:rPr>
      </w:pPr>
      <w:r w:rsidRPr="00EB71C5">
        <w:rPr>
          <w:rFonts w:ascii="Helvetica" w:eastAsia="Times New Roman" w:hAnsi="Helvetica" w:cs="Helvetica"/>
          <w:b/>
          <w:bCs/>
          <w:color w:val="FF0000"/>
          <w:sz w:val="76"/>
          <w:szCs w:val="76"/>
          <w:lang w:eastAsia="tr-TR"/>
        </w:rPr>
        <w:t>UNUTMAYINIZ!</w:t>
      </w:r>
    </w:p>
    <w:p w:rsidR="00EB71C5" w:rsidRDefault="00EB71C5" w:rsidP="00EB71C5">
      <w:pPr>
        <w:shd w:val="clear" w:color="auto" w:fill="FFFFFF"/>
        <w:spacing w:after="436" w:line="240" w:lineRule="auto"/>
        <w:rPr>
          <w:rFonts w:ascii="Arial" w:eastAsia="Times New Roman" w:hAnsi="Arial" w:cs="Arial"/>
          <w:color w:val="FF0000"/>
          <w:sz w:val="64"/>
          <w:szCs w:val="64"/>
          <w:lang w:eastAsia="tr-TR"/>
        </w:rPr>
      </w:pPr>
      <w:r w:rsidRPr="00EB71C5">
        <w:rPr>
          <w:rFonts w:ascii="Arial" w:eastAsia="Times New Roman" w:hAnsi="Arial" w:cs="Arial"/>
          <w:color w:val="FF0000"/>
          <w:sz w:val="64"/>
          <w:szCs w:val="64"/>
          <w:lang w:eastAsia="tr-TR"/>
        </w:rPr>
        <w:t>Acil durum telefon numaralarının hepsini sabit telefondan, cep telefonundan ya da telefon kulübelerinden ÜCRETSİZ olarak arayabilirsiniz. </w:t>
      </w:r>
    </w:p>
    <w:p w:rsidR="00EB71C5" w:rsidRDefault="00EB71C5" w:rsidP="00EB71C5">
      <w:pPr>
        <w:shd w:val="clear" w:color="auto" w:fill="FFFFFF"/>
        <w:spacing w:after="436" w:line="240" w:lineRule="auto"/>
        <w:rPr>
          <w:rFonts w:ascii="Arial" w:eastAsia="Times New Roman" w:hAnsi="Arial" w:cs="Arial"/>
          <w:color w:val="FF0000"/>
          <w:sz w:val="64"/>
          <w:szCs w:val="64"/>
          <w:lang w:eastAsia="tr-TR"/>
        </w:rPr>
      </w:pPr>
    </w:p>
    <w:p w:rsidR="00EB71C5" w:rsidRDefault="00EB71C5" w:rsidP="00EB71C5">
      <w:pPr>
        <w:shd w:val="clear" w:color="auto" w:fill="FFFFFF"/>
        <w:spacing w:after="436" w:line="240" w:lineRule="auto"/>
        <w:rPr>
          <w:rFonts w:ascii="Arial" w:eastAsia="Times New Roman" w:hAnsi="Arial" w:cs="Arial"/>
          <w:color w:val="FF0000"/>
          <w:sz w:val="64"/>
          <w:szCs w:val="64"/>
          <w:lang w:eastAsia="tr-TR"/>
        </w:rPr>
      </w:pPr>
    </w:p>
    <w:p w:rsidR="00EB71C5" w:rsidRDefault="00EB71C5" w:rsidP="00EB71C5">
      <w:pPr>
        <w:shd w:val="clear" w:color="auto" w:fill="FFFFFF"/>
        <w:spacing w:after="436" w:line="240" w:lineRule="auto"/>
        <w:rPr>
          <w:rFonts w:ascii="Arial" w:eastAsia="Times New Roman" w:hAnsi="Arial" w:cs="Arial"/>
          <w:color w:val="FF0000"/>
          <w:sz w:val="64"/>
          <w:szCs w:val="64"/>
          <w:lang w:eastAsia="tr-TR"/>
        </w:rPr>
      </w:pPr>
    </w:p>
    <w:p w:rsidR="00EB71C5" w:rsidRDefault="00EB71C5" w:rsidP="00EB71C5">
      <w:pPr>
        <w:shd w:val="clear" w:color="auto" w:fill="FFFFFF"/>
        <w:spacing w:after="436" w:line="240" w:lineRule="auto"/>
        <w:rPr>
          <w:rFonts w:ascii="Arial" w:eastAsia="Times New Roman" w:hAnsi="Arial" w:cs="Arial"/>
          <w:color w:val="FF0000"/>
          <w:sz w:val="64"/>
          <w:szCs w:val="64"/>
          <w:lang w:eastAsia="tr-TR"/>
        </w:rPr>
      </w:pPr>
    </w:p>
    <w:p w:rsidR="00EB71C5" w:rsidRDefault="00EB71C5" w:rsidP="00EB71C5">
      <w:pPr>
        <w:shd w:val="clear" w:color="auto" w:fill="FFFFFF"/>
        <w:spacing w:after="436" w:line="240" w:lineRule="auto"/>
        <w:rPr>
          <w:rFonts w:ascii="Arial" w:eastAsia="Times New Roman" w:hAnsi="Arial" w:cs="Arial"/>
          <w:color w:val="FF0000"/>
          <w:sz w:val="64"/>
          <w:szCs w:val="64"/>
          <w:lang w:eastAsia="tr-TR"/>
        </w:rPr>
      </w:pPr>
    </w:p>
    <w:p w:rsidR="00EB71C5" w:rsidRDefault="00EB71C5" w:rsidP="00EB71C5">
      <w:pPr>
        <w:shd w:val="clear" w:color="auto" w:fill="FFFFFF"/>
        <w:spacing w:after="436" w:line="240" w:lineRule="auto"/>
        <w:rPr>
          <w:rFonts w:ascii="Arial" w:eastAsia="Times New Roman" w:hAnsi="Arial" w:cs="Arial"/>
          <w:color w:val="FF0000"/>
          <w:sz w:val="64"/>
          <w:szCs w:val="64"/>
          <w:lang w:eastAsia="tr-TR"/>
        </w:rPr>
      </w:pP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lastRenderedPageBreak/>
        <w:t>Yangın İmdat: 110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Hızır Acil Servis: 112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Alo Doktorum Yanımda: 113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Zehir Danışma: 114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Bilinmeyen Numaralar Danışma 118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Alo Zabıta: 153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Alo Trafik: 154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Polis İmdat: 155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Jandarma İmdat: 156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Alo Sahil Güvenlik: 158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Uyuşturucu Bilgi Hattı: 171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lastRenderedPageBreak/>
        <w:t>Alo Tüketici: 175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Alo Gürültü: 176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Orman Yangını İhbar: 177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Alo Valilik: 179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Çevre Bilgi: 181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Ruhsal Bunalım Danışma: 182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Kadın ve Sosyal Hizmetler: 183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Sağlık Danışma: 184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Su Arıza: 185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Elektrik Arıza: 186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Gaz Arıza: 187</w:t>
      </w:r>
    </w:p>
    <w:p w:rsidR="00EB71C5" w:rsidRPr="00EB71C5" w:rsidRDefault="00EB71C5" w:rsidP="00EB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436" w:line="240" w:lineRule="auto"/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</w:pPr>
      <w:r w:rsidRPr="00EB71C5">
        <w:rPr>
          <w:rFonts w:asciiTheme="majorHAnsi" w:eastAsia="Times New Roman" w:hAnsiTheme="majorHAnsi" w:cs="Arial"/>
          <w:b/>
          <w:color w:val="000000" w:themeColor="text1"/>
          <w:sz w:val="60"/>
          <w:szCs w:val="60"/>
          <w:lang w:eastAsia="tr-TR"/>
        </w:rPr>
        <w:t>Cenaze Hizmetleri: 188</w:t>
      </w:r>
    </w:p>
    <w:sectPr w:rsidR="00EB71C5" w:rsidRPr="00EB71C5" w:rsidSect="001C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EB71C5"/>
    <w:rsid w:val="001C32F2"/>
    <w:rsid w:val="00EB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F2"/>
  </w:style>
  <w:style w:type="paragraph" w:styleId="Balk4">
    <w:name w:val="heading 4"/>
    <w:basedOn w:val="Normal"/>
    <w:link w:val="Balk4Char"/>
    <w:uiPriority w:val="9"/>
    <w:qFormat/>
    <w:rsid w:val="00EB7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B71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2018-02-23T18:34:00Z</dcterms:created>
  <dcterms:modified xsi:type="dcterms:W3CDTF">2018-02-23T18:38:00Z</dcterms:modified>
</cp:coreProperties>
</file>